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CA" w:rsidRDefault="00B70475" w:rsidP="000D499C">
      <w:pPr>
        <w:jc w:val="right"/>
        <w:rPr>
          <w:rFonts w:ascii="Arial" w:hAnsi="Arial" w:cs="Arial"/>
        </w:rPr>
      </w:pPr>
      <w:r>
        <w:rPr>
          <w:rFonts w:ascii="Arial" w:hAnsi="Arial" w:cs="Arial"/>
        </w:rPr>
        <w:tab/>
      </w:r>
      <w:r>
        <w:rPr>
          <w:rFonts w:ascii="Arial" w:hAnsi="Arial" w:cs="Arial"/>
        </w:rPr>
        <w:tab/>
      </w:r>
      <w:r>
        <w:rPr>
          <w:rFonts w:ascii="Arial" w:hAnsi="Arial" w:cs="Arial"/>
        </w:rPr>
        <w:tab/>
        <w:t xml:space="preserve">            </w:t>
      </w:r>
      <w:r w:rsidR="00D40828">
        <w:rPr>
          <w:rFonts w:ascii="Arial" w:hAnsi="Arial" w:cs="Arial"/>
        </w:rPr>
        <w:t xml:space="preserve">      </w:t>
      </w:r>
    </w:p>
    <w:p w:rsidR="008F16CA" w:rsidRDefault="008F16CA" w:rsidP="000D499C">
      <w:pPr>
        <w:jc w:val="right"/>
        <w:rPr>
          <w:rFonts w:ascii="Arial" w:hAnsi="Arial" w:cs="Arial"/>
        </w:rPr>
      </w:pPr>
    </w:p>
    <w:p w:rsidR="008F16CA" w:rsidRDefault="008F16CA" w:rsidP="000D499C">
      <w:pPr>
        <w:jc w:val="right"/>
        <w:rPr>
          <w:rFonts w:ascii="Arial" w:hAnsi="Arial" w:cs="Arial"/>
        </w:rPr>
      </w:pPr>
      <w:r>
        <w:rPr>
          <w:rFonts w:ascii="Arial" w:hAnsi="Arial" w:cs="Arial"/>
          <w:noProof/>
        </w:rPr>
        <w:drawing>
          <wp:anchor distT="0" distB="0" distL="114300" distR="114300" simplePos="0" relativeHeight="251658240" behindDoc="0" locked="0" layoutInCell="1" allowOverlap="1">
            <wp:simplePos x="5503653" y="1268083"/>
            <wp:positionH relativeFrom="margin">
              <wp:align>left</wp:align>
            </wp:positionH>
            <wp:positionV relativeFrom="margin">
              <wp:align>top</wp:align>
            </wp:positionV>
            <wp:extent cx="1354455" cy="1337310"/>
            <wp:effectExtent l="0" t="0" r="0" b="0"/>
            <wp:wrapSquare wrapText="bothSides"/>
            <wp:docPr id="6" name="Picture 6" descr="C:\Users\H2O Partners\Desktop\H2O Social Media\WCTCO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2O Partners\Desktop\H2O Social Media\WCTCOG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337310"/>
                    </a:xfrm>
                    <a:prstGeom prst="rect">
                      <a:avLst/>
                    </a:prstGeom>
                    <a:noFill/>
                    <a:ln>
                      <a:noFill/>
                    </a:ln>
                  </pic:spPr>
                </pic:pic>
              </a:graphicData>
            </a:graphic>
          </wp:anchor>
        </w:drawing>
      </w:r>
    </w:p>
    <w:p w:rsidR="008F16CA" w:rsidRDefault="008F16CA" w:rsidP="000D499C">
      <w:pPr>
        <w:jc w:val="right"/>
        <w:rPr>
          <w:rFonts w:ascii="Arial" w:hAnsi="Arial" w:cs="Arial"/>
        </w:rPr>
      </w:pPr>
    </w:p>
    <w:p w:rsidR="008F16CA" w:rsidRDefault="008F16CA" w:rsidP="000D499C">
      <w:pPr>
        <w:jc w:val="right"/>
        <w:rPr>
          <w:rFonts w:ascii="Arial" w:hAnsi="Arial" w:cs="Arial"/>
        </w:rPr>
      </w:pPr>
    </w:p>
    <w:p w:rsidR="00A05593" w:rsidRPr="007603C6" w:rsidRDefault="00A05593" w:rsidP="008F16CA">
      <w:pPr>
        <w:tabs>
          <w:tab w:val="left" w:pos="630"/>
        </w:tabs>
        <w:jc w:val="right"/>
        <w:rPr>
          <w:rFonts w:ascii="Arial" w:hAnsi="Arial" w:cs="Arial"/>
        </w:rPr>
      </w:pPr>
      <w:r>
        <w:rPr>
          <w:rFonts w:ascii="Arial" w:hAnsi="Arial" w:cs="Arial"/>
        </w:rPr>
        <w:t>F</w:t>
      </w:r>
      <w:r w:rsidR="00B70475">
        <w:rPr>
          <w:rFonts w:ascii="Arial" w:hAnsi="Arial" w:cs="Arial"/>
        </w:rPr>
        <w:t xml:space="preserve">OR IMMEDIATE </w:t>
      </w:r>
      <w:r w:rsidRPr="007603C6">
        <w:rPr>
          <w:rFonts w:ascii="Arial" w:hAnsi="Arial" w:cs="Arial"/>
        </w:rPr>
        <w:t>RELEASE</w:t>
      </w:r>
    </w:p>
    <w:p w:rsidR="00A05593" w:rsidRDefault="004C7CD4" w:rsidP="007003FB">
      <w:pPr>
        <w:ind w:left="7200"/>
        <w:rPr>
          <w:rFonts w:ascii="Arial" w:hAnsi="Arial" w:cs="Arial"/>
        </w:rPr>
      </w:pPr>
      <w:r>
        <w:rPr>
          <w:rFonts w:ascii="Arial" w:hAnsi="Arial" w:cs="Arial"/>
        </w:rPr>
        <w:t xml:space="preserve"> </w:t>
      </w:r>
      <w:r w:rsidR="007003FB">
        <w:rPr>
          <w:rFonts w:ascii="Arial" w:hAnsi="Arial" w:cs="Arial"/>
        </w:rPr>
        <w:t xml:space="preserve"> </w:t>
      </w:r>
      <w:r>
        <w:rPr>
          <w:rFonts w:ascii="Arial" w:hAnsi="Arial" w:cs="Arial"/>
        </w:rPr>
        <w:t>November 2, 2017</w:t>
      </w:r>
    </w:p>
    <w:p w:rsidR="00A05593" w:rsidRDefault="00A05593" w:rsidP="000D499C">
      <w:pPr>
        <w:jc w:val="right"/>
      </w:pPr>
    </w:p>
    <w:p w:rsidR="008F16CA" w:rsidRDefault="008F16CA" w:rsidP="00D62D21">
      <w:pPr>
        <w:jc w:val="center"/>
        <w:rPr>
          <w:rFonts w:asciiTheme="majorHAnsi" w:hAnsiTheme="majorHAnsi" w:cs="Arial"/>
          <w:b/>
          <w:sz w:val="32"/>
          <w:szCs w:val="32"/>
        </w:rPr>
      </w:pPr>
    </w:p>
    <w:p w:rsidR="00A05593" w:rsidRPr="003F3B57" w:rsidRDefault="003F3B57" w:rsidP="00D62D21">
      <w:pPr>
        <w:jc w:val="center"/>
        <w:rPr>
          <w:rFonts w:asciiTheme="majorHAnsi" w:hAnsiTheme="majorHAnsi" w:cs="Arial"/>
          <w:b/>
          <w:sz w:val="32"/>
          <w:szCs w:val="32"/>
        </w:rPr>
      </w:pPr>
      <w:r w:rsidRPr="003F3B57">
        <w:rPr>
          <w:rFonts w:asciiTheme="majorHAnsi" w:hAnsiTheme="majorHAnsi" w:cs="Arial"/>
          <w:b/>
          <w:sz w:val="32"/>
          <w:szCs w:val="32"/>
        </w:rPr>
        <w:t>Hazard Mitigation Plan</w:t>
      </w:r>
      <w:r w:rsidR="00A05593" w:rsidRPr="003F3B57">
        <w:rPr>
          <w:rFonts w:asciiTheme="majorHAnsi" w:hAnsiTheme="majorHAnsi" w:cs="Arial"/>
          <w:b/>
          <w:sz w:val="32"/>
          <w:szCs w:val="32"/>
        </w:rPr>
        <w:t xml:space="preserve"> Public Meeting </w:t>
      </w:r>
      <w:r w:rsidR="00655700">
        <w:rPr>
          <w:rFonts w:asciiTheme="majorHAnsi" w:hAnsiTheme="majorHAnsi" w:cs="Arial"/>
          <w:b/>
          <w:sz w:val="32"/>
          <w:szCs w:val="32"/>
        </w:rPr>
        <w:t xml:space="preserve">on </w:t>
      </w:r>
      <w:r w:rsidR="00615E44">
        <w:rPr>
          <w:rFonts w:asciiTheme="majorHAnsi" w:hAnsiTheme="majorHAnsi" w:cs="Arial"/>
          <w:b/>
          <w:sz w:val="32"/>
          <w:szCs w:val="32"/>
        </w:rPr>
        <w:t>November</w:t>
      </w:r>
      <w:r w:rsidR="007003FB">
        <w:rPr>
          <w:rFonts w:asciiTheme="majorHAnsi" w:hAnsiTheme="majorHAnsi" w:cs="Arial"/>
          <w:b/>
          <w:sz w:val="32"/>
          <w:szCs w:val="32"/>
        </w:rPr>
        <w:t xml:space="preserve"> 1</w:t>
      </w:r>
      <w:r w:rsidR="004C7CD4">
        <w:rPr>
          <w:rFonts w:asciiTheme="majorHAnsi" w:hAnsiTheme="majorHAnsi" w:cs="Arial"/>
          <w:b/>
          <w:sz w:val="32"/>
          <w:szCs w:val="32"/>
        </w:rPr>
        <w:t>4</w:t>
      </w:r>
      <w:r w:rsidR="008D2632">
        <w:rPr>
          <w:rFonts w:asciiTheme="majorHAnsi" w:hAnsiTheme="majorHAnsi" w:cs="Arial"/>
          <w:b/>
          <w:sz w:val="32"/>
          <w:szCs w:val="32"/>
        </w:rPr>
        <w:t>, 2017</w:t>
      </w:r>
    </w:p>
    <w:p w:rsidR="00A05593" w:rsidRDefault="00A05593" w:rsidP="00A05593">
      <w:pPr>
        <w:jc w:val="center"/>
        <w:rPr>
          <w:rFonts w:asciiTheme="majorHAnsi" w:hAnsiTheme="majorHAnsi" w:cs="Arial"/>
          <w:b/>
          <w:sz w:val="28"/>
          <w:szCs w:val="28"/>
        </w:rPr>
      </w:pPr>
    </w:p>
    <w:p w:rsidR="00655700" w:rsidRPr="00047ED6" w:rsidRDefault="00467DE5" w:rsidP="007003FB">
      <w:pPr>
        <w:jc w:val="both"/>
        <w:rPr>
          <w:rFonts w:asciiTheme="minorHAnsi" w:hAnsiTheme="minorHAnsi"/>
        </w:rPr>
      </w:pPr>
      <w:r>
        <w:rPr>
          <w:rFonts w:asciiTheme="minorHAnsi" w:hAnsiTheme="minorHAnsi" w:cs="Arial"/>
        </w:rPr>
        <w:t>WCTCOG</w:t>
      </w:r>
      <w:r w:rsidR="00655700">
        <w:rPr>
          <w:rFonts w:asciiTheme="minorHAnsi" w:hAnsiTheme="minorHAnsi" w:cs="Arial"/>
        </w:rPr>
        <w:t xml:space="preserve"> will hold a public meeting on </w:t>
      </w:r>
      <w:r w:rsidR="004C7CD4" w:rsidRPr="00DE719A">
        <w:rPr>
          <w:rFonts w:asciiTheme="minorHAnsi" w:hAnsiTheme="minorHAnsi" w:cs="Arial"/>
          <w:b/>
        </w:rPr>
        <w:t>Tuesday</w:t>
      </w:r>
      <w:r w:rsidR="004957B0" w:rsidRPr="00DE719A">
        <w:rPr>
          <w:rFonts w:asciiTheme="minorHAnsi" w:hAnsiTheme="minorHAnsi" w:cs="Arial"/>
          <w:b/>
        </w:rPr>
        <w:t xml:space="preserve">, </w:t>
      </w:r>
      <w:r w:rsidR="00615E44" w:rsidRPr="00DE719A">
        <w:rPr>
          <w:rFonts w:asciiTheme="minorHAnsi" w:hAnsiTheme="minorHAnsi" w:cs="Arial"/>
          <w:b/>
        </w:rPr>
        <w:t>November</w:t>
      </w:r>
      <w:r w:rsidR="00047ED6" w:rsidRPr="00DE719A">
        <w:rPr>
          <w:rFonts w:asciiTheme="minorHAnsi" w:hAnsiTheme="minorHAnsi" w:cs="Arial"/>
          <w:b/>
        </w:rPr>
        <w:t xml:space="preserve"> 1</w:t>
      </w:r>
      <w:r w:rsidR="004C7CD4" w:rsidRPr="00DE719A">
        <w:rPr>
          <w:rFonts w:asciiTheme="minorHAnsi" w:hAnsiTheme="minorHAnsi" w:cs="Arial"/>
          <w:b/>
        </w:rPr>
        <w:t>4</w:t>
      </w:r>
      <w:r w:rsidR="00655700" w:rsidRPr="00DE719A">
        <w:rPr>
          <w:rFonts w:asciiTheme="minorHAnsi" w:hAnsiTheme="minorHAnsi" w:cs="Arial"/>
          <w:b/>
          <w:vertAlign w:val="superscript"/>
        </w:rPr>
        <w:t>th</w:t>
      </w:r>
      <w:r w:rsidR="00655700">
        <w:rPr>
          <w:rFonts w:asciiTheme="minorHAnsi" w:hAnsiTheme="minorHAnsi" w:cs="Arial"/>
        </w:rPr>
        <w:t xml:space="preserve"> to gather public input for a Hazard </w:t>
      </w:r>
      <w:r w:rsidR="00655700" w:rsidRPr="001B05FB">
        <w:rPr>
          <w:rFonts w:asciiTheme="minorHAnsi" w:hAnsiTheme="minorHAnsi" w:cs="Arial"/>
        </w:rPr>
        <w:t>Mitigatio</w:t>
      </w:r>
      <w:r w:rsidR="008D2632" w:rsidRPr="001B05FB">
        <w:rPr>
          <w:rFonts w:asciiTheme="minorHAnsi" w:hAnsiTheme="minorHAnsi" w:cs="Arial"/>
        </w:rPr>
        <w:t>n Plan</w:t>
      </w:r>
      <w:r w:rsidR="0010601B" w:rsidRPr="001B05FB">
        <w:rPr>
          <w:rFonts w:asciiTheme="minorHAnsi" w:hAnsiTheme="minorHAnsi" w:cs="Arial"/>
        </w:rPr>
        <w:t xml:space="preserve"> Update</w:t>
      </w:r>
      <w:r w:rsidR="008D2632" w:rsidRPr="001B05FB">
        <w:rPr>
          <w:rFonts w:asciiTheme="minorHAnsi" w:hAnsiTheme="minorHAnsi" w:cs="Arial"/>
        </w:rPr>
        <w:t xml:space="preserve">.  The </w:t>
      </w:r>
      <w:r w:rsidR="001B05FB">
        <w:rPr>
          <w:rFonts w:asciiTheme="minorHAnsi" w:hAnsiTheme="minorHAnsi" w:cs="Arial"/>
        </w:rPr>
        <w:t xml:space="preserve">meeting is from </w:t>
      </w:r>
      <w:r w:rsidR="004C7CD4" w:rsidRPr="00DE719A">
        <w:rPr>
          <w:rFonts w:asciiTheme="minorHAnsi" w:hAnsiTheme="minorHAnsi" w:cs="Arial"/>
          <w:b/>
        </w:rPr>
        <w:t>10</w:t>
      </w:r>
      <w:r w:rsidR="006B3BB8" w:rsidRPr="00DE719A">
        <w:rPr>
          <w:rFonts w:asciiTheme="minorHAnsi" w:hAnsiTheme="minorHAnsi" w:cs="Arial"/>
          <w:b/>
        </w:rPr>
        <w:t xml:space="preserve">:00 </w:t>
      </w:r>
      <w:r w:rsidR="004C7CD4" w:rsidRPr="00DE719A">
        <w:rPr>
          <w:rFonts w:asciiTheme="minorHAnsi" w:hAnsiTheme="minorHAnsi" w:cs="Arial"/>
          <w:b/>
        </w:rPr>
        <w:t>a</w:t>
      </w:r>
      <w:r w:rsidR="00814C96" w:rsidRPr="00DE719A">
        <w:rPr>
          <w:rFonts w:asciiTheme="minorHAnsi" w:hAnsiTheme="minorHAnsi" w:cs="Arial"/>
          <w:b/>
        </w:rPr>
        <w:t>.m.</w:t>
      </w:r>
      <w:r w:rsidR="001B05FB" w:rsidRPr="00DE719A">
        <w:rPr>
          <w:rFonts w:asciiTheme="minorHAnsi" w:hAnsiTheme="minorHAnsi" w:cs="Arial"/>
          <w:b/>
        </w:rPr>
        <w:t xml:space="preserve"> – </w:t>
      </w:r>
      <w:r w:rsidR="004C7CD4" w:rsidRPr="00DE719A">
        <w:rPr>
          <w:rFonts w:asciiTheme="minorHAnsi" w:hAnsiTheme="minorHAnsi" w:cs="Arial"/>
          <w:b/>
        </w:rPr>
        <w:t>11:</w:t>
      </w:r>
      <w:r w:rsidR="006B3BB8" w:rsidRPr="00DE719A">
        <w:rPr>
          <w:rFonts w:asciiTheme="minorHAnsi" w:hAnsiTheme="minorHAnsi" w:cs="Arial"/>
          <w:b/>
        </w:rPr>
        <w:t>00</w:t>
      </w:r>
      <w:r w:rsidR="004957B0" w:rsidRPr="00DE719A">
        <w:rPr>
          <w:rFonts w:asciiTheme="minorHAnsi" w:hAnsiTheme="minorHAnsi" w:cs="Arial"/>
          <w:b/>
        </w:rPr>
        <w:t xml:space="preserve"> </w:t>
      </w:r>
      <w:r w:rsidR="004C7CD4" w:rsidRPr="00DE719A">
        <w:rPr>
          <w:rFonts w:asciiTheme="minorHAnsi" w:hAnsiTheme="minorHAnsi" w:cs="Arial"/>
          <w:b/>
        </w:rPr>
        <w:t>a</w:t>
      </w:r>
      <w:r w:rsidR="00655700" w:rsidRPr="00DE719A">
        <w:rPr>
          <w:rFonts w:asciiTheme="minorHAnsi" w:hAnsiTheme="minorHAnsi" w:cs="Arial"/>
          <w:b/>
        </w:rPr>
        <w:t xml:space="preserve">.m. at </w:t>
      </w:r>
      <w:r w:rsidR="007003FB" w:rsidRPr="00DE719A">
        <w:rPr>
          <w:rFonts w:asciiTheme="minorHAnsi" w:hAnsiTheme="minorHAnsi" w:cs="Arial"/>
          <w:b/>
        </w:rPr>
        <w:t>the</w:t>
      </w:r>
      <w:r w:rsidR="001756F4" w:rsidRPr="00DE719A">
        <w:rPr>
          <w:rFonts w:asciiTheme="minorHAnsi" w:hAnsiTheme="minorHAnsi" w:cs="Arial"/>
          <w:b/>
        </w:rPr>
        <w:t xml:space="preserve"> </w:t>
      </w:r>
      <w:r w:rsidR="004C7CD4" w:rsidRPr="00DE719A">
        <w:rPr>
          <w:rFonts w:asciiTheme="minorHAnsi" w:hAnsiTheme="minorHAnsi" w:cs="Arial"/>
          <w:b/>
        </w:rPr>
        <w:t>Stonewall</w:t>
      </w:r>
      <w:r w:rsidR="006B3BB8" w:rsidRPr="00DE719A">
        <w:rPr>
          <w:rFonts w:asciiTheme="minorHAnsi" w:hAnsiTheme="minorHAnsi" w:cs="Arial"/>
          <w:b/>
        </w:rPr>
        <w:t xml:space="preserve"> </w:t>
      </w:r>
      <w:r w:rsidR="004957B0" w:rsidRPr="00DE719A">
        <w:rPr>
          <w:rFonts w:asciiTheme="minorHAnsi" w:hAnsiTheme="minorHAnsi" w:cs="Arial"/>
          <w:b/>
        </w:rPr>
        <w:t>County</w:t>
      </w:r>
      <w:r w:rsidR="006B3BB8" w:rsidRPr="00DE719A">
        <w:rPr>
          <w:rFonts w:asciiTheme="minorHAnsi" w:hAnsiTheme="minorHAnsi" w:cs="Arial"/>
          <w:b/>
        </w:rPr>
        <w:t xml:space="preserve"> Courthouse in the </w:t>
      </w:r>
      <w:r w:rsidR="004C7CD4" w:rsidRPr="00DE719A">
        <w:rPr>
          <w:rFonts w:asciiTheme="minorHAnsi" w:hAnsiTheme="minorHAnsi" w:cs="Arial"/>
          <w:b/>
        </w:rPr>
        <w:t>Meeting</w:t>
      </w:r>
      <w:r w:rsidR="006B3BB8" w:rsidRPr="00DE719A">
        <w:rPr>
          <w:rFonts w:asciiTheme="minorHAnsi" w:hAnsiTheme="minorHAnsi" w:cs="Arial"/>
          <w:b/>
        </w:rPr>
        <w:t xml:space="preserve"> Room</w:t>
      </w:r>
      <w:r w:rsidR="004C7CD4" w:rsidRPr="00DE719A">
        <w:rPr>
          <w:rFonts w:asciiTheme="minorHAnsi" w:hAnsiTheme="minorHAnsi" w:cs="Arial"/>
          <w:b/>
        </w:rPr>
        <w:t xml:space="preserve"> (west side – 1</w:t>
      </w:r>
      <w:r w:rsidR="004C7CD4" w:rsidRPr="00DE719A">
        <w:rPr>
          <w:rFonts w:asciiTheme="minorHAnsi" w:hAnsiTheme="minorHAnsi" w:cs="Arial"/>
          <w:b/>
          <w:vertAlign w:val="superscript"/>
        </w:rPr>
        <w:t>st</w:t>
      </w:r>
      <w:r w:rsidR="004C7CD4" w:rsidRPr="00DE719A">
        <w:rPr>
          <w:rFonts w:asciiTheme="minorHAnsi" w:hAnsiTheme="minorHAnsi" w:cs="Arial"/>
          <w:b/>
        </w:rPr>
        <w:t xml:space="preserve"> Floor)</w:t>
      </w:r>
      <w:r w:rsidR="00DA2E12">
        <w:rPr>
          <w:rFonts w:asciiTheme="minorHAnsi" w:hAnsiTheme="minorHAnsi" w:cs="Arial"/>
        </w:rPr>
        <w:t xml:space="preserve">; </w:t>
      </w:r>
      <w:r w:rsidR="004C7CD4">
        <w:rPr>
          <w:rFonts w:asciiTheme="minorHAnsi" w:hAnsiTheme="minorHAnsi" w:cs="Arial"/>
        </w:rPr>
        <w:t>123 Broadway</w:t>
      </w:r>
      <w:r w:rsidR="006B3BB8">
        <w:rPr>
          <w:rFonts w:asciiTheme="minorHAnsi" w:hAnsiTheme="minorHAnsi" w:cs="Arial"/>
        </w:rPr>
        <w:t xml:space="preserve"> Street, </w:t>
      </w:r>
      <w:r w:rsidR="0025100D">
        <w:rPr>
          <w:rFonts w:asciiTheme="minorHAnsi" w:hAnsiTheme="minorHAnsi" w:cs="Arial"/>
        </w:rPr>
        <w:t xml:space="preserve">Aspermont </w:t>
      </w:r>
      <w:r w:rsidR="001B05FB" w:rsidRPr="001B05FB">
        <w:rPr>
          <w:rFonts w:asciiTheme="minorHAnsi" w:hAnsiTheme="minorHAnsi"/>
        </w:rPr>
        <w:t xml:space="preserve">TX </w:t>
      </w:r>
      <w:r w:rsidR="0025100D">
        <w:rPr>
          <w:rFonts w:asciiTheme="minorHAnsi" w:hAnsiTheme="minorHAnsi"/>
        </w:rPr>
        <w:t>79502</w:t>
      </w:r>
      <w:r w:rsidR="001B05FB">
        <w:rPr>
          <w:rFonts w:asciiTheme="minorHAnsi" w:hAnsiTheme="minorHAnsi"/>
        </w:rPr>
        <w:t xml:space="preserve">.  </w:t>
      </w:r>
      <w:r w:rsidR="00655700" w:rsidRPr="00047ED6">
        <w:rPr>
          <w:rFonts w:asciiTheme="minorHAnsi" w:hAnsiTheme="minorHAnsi" w:cs="Arial"/>
        </w:rPr>
        <w:t>The</w:t>
      </w:r>
      <w:r w:rsidR="00655700">
        <w:rPr>
          <w:rFonts w:asciiTheme="minorHAnsi" w:hAnsiTheme="minorHAnsi" w:cs="Arial"/>
        </w:rPr>
        <w:t xml:space="preserve"> public is invited and encouraged to att</w:t>
      </w:r>
      <w:bookmarkStart w:id="0" w:name="_GoBack"/>
      <w:bookmarkEnd w:id="0"/>
      <w:r w:rsidR="00655700">
        <w:rPr>
          <w:rFonts w:asciiTheme="minorHAnsi" w:hAnsiTheme="minorHAnsi" w:cs="Arial"/>
        </w:rPr>
        <w:t>end the meeting.</w:t>
      </w:r>
    </w:p>
    <w:p w:rsidR="00655700" w:rsidRDefault="00655700" w:rsidP="00D62D21">
      <w:pPr>
        <w:jc w:val="both"/>
        <w:rPr>
          <w:rFonts w:asciiTheme="minorHAnsi" w:hAnsiTheme="minorHAnsi" w:cs="Arial"/>
        </w:rPr>
      </w:pPr>
    </w:p>
    <w:p w:rsidR="00655700" w:rsidRDefault="00655700" w:rsidP="00D62D21">
      <w:pPr>
        <w:jc w:val="both"/>
        <w:rPr>
          <w:rFonts w:asciiTheme="minorHAnsi" w:hAnsiTheme="minorHAnsi" w:cs="Arial"/>
        </w:rPr>
      </w:pPr>
      <w:r>
        <w:rPr>
          <w:rFonts w:asciiTheme="minorHAnsi" w:hAnsiTheme="minorHAnsi" w:cs="Arial"/>
        </w:rPr>
        <w:t>The purpose of the public meeting is to provide a project overview from H</w:t>
      </w:r>
      <w:r>
        <w:rPr>
          <w:rFonts w:asciiTheme="minorHAnsi" w:hAnsiTheme="minorHAnsi" w:cs="Arial"/>
          <w:vertAlign w:val="subscript"/>
        </w:rPr>
        <w:t>2</w:t>
      </w:r>
      <w:r>
        <w:rPr>
          <w:rFonts w:asciiTheme="minorHAnsi" w:hAnsiTheme="minorHAnsi" w:cs="Arial"/>
        </w:rPr>
        <w:t xml:space="preserve">O Partners, Inc., consultant to the project, and solicit information from citizens. Public input will help the project team to identify and analyze potential hazards affecting residents and recommend possible actions to reduce their </w:t>
      </w:r>
      <w:r w:rsidR="00A862DE">
        <w:rPr>
          <w:rFonts w:asciiTheme="minorHAnsi" w:hAnsiTheme="minorHAnsi" w:cs="Arial"/>
        </w:rPr>
        <w:t xml:space="preserve">impact. Hazards can include </w:t>
      </w:r>
      <w:r w:rsidR="0039095F">
        <w:rPr>
          <w:rFonts w:asciiTheme="minorHAnsi" w:hAnsiTheme="minorHAnsi" w:cs="Arial"/>
        </w:rPr>
        <w:t>floods,</w:t>
      </w:r>
      <w:r>
        <w:rPr>
          <w:rFonts w:asciiTheme="minorHAnsi" w:hAnsiTheme="minorHAnsi" w:cs="Arial"/>
        </w:rPr>
        <w:t xml:space="preserve"> tornadoes, wildfires, </w:t>
      </w:r>
      <w:r w:rsidR="0039095F">
        <w:rPr>
          <w:rFonts w:asciiTheme="minorHAnsi" w:hAnsiTheme="minorHAnsi" w:cs="Arial"/>
        </w:rPr>
        <w:t xml:space="preserve">winter storms, </w:t>
      </w:r>
      <w:r>
        <w:rPr>
          <w:rFonts w:asciiTheme="minorHAnsi" w:hAnsiTheme="minorHAnsi" w:cs="Arial"/>
        </w:rPr>
        <w:t>and other major disasters.</w:t>
      </w:r>
    </w:p>
    <w:p w:rsidR="00655700" w:rsidRDefault="00655700" w:rsidP="00D62D21">
      <w:pPr>
        <w:jc w:val="both"/>
        <w:rPr>
          <w:rFonts w:asciiTheme="minorHAnsi" w:hAnsiTheme="minorHAnsi" w:cs="Arial"/>
        </w:rPr>
      </w:pPr>
    </w:p>
    <w:p w:rsidR="007003FB" w:rsidRDefault="007003FB" w:rsidP="007003FB">
      <w:pPr>
        <w:jc w:val="both"/>
        <w:rPr>
          <w:rFonts w:asciiTheme="minorHAnsi" w:hAnsiTheme="minorHAnsi" w:cs="Arial"/>
        </w:rPr>
      </w:pPr>
      <w:r>
        <w:rPr>
          <w:rFonts w:asciiTheme="minorHAnsi" w:hAnsiTheme="minorHAnsi" w:cs="Arial"/>
        </w:rPr>
        <w:t xml:space="preserve">A public participation survey is available at </w:t>
      </w:r>
      <w:hyperlink r:id="rId7" w:history="1">
        <w:r>
          <w:rPr>
            <w:rStyle w:val="Hyperlink"/>
          </w:rPr>
          <w:t>https://www.surveymonkey.com/r/WCTCOG_HMAP</w:t>
        </w:r>
      </w:hyperlink>
    </w:p>
    <w:p w:rsidR="007003FB" w:rsidRDefault="007003FB" w:rsidP="00D62D21">
      <w:pPr>
        <w:jc w:val="both"/>
        <w:rPr>
          <w:rFonts w:asciiTheme="minorHAnsi" w:hAnsiTheme="minorHAnsi" w:cs="Arial"/>
        </w:rPr>
      </w:pPr>
    </w:p>
    <w:p w:rsidR="00DE1C3B" w:rsidRDefault="00DE1C3B" w:rsidP="00D62D21">
      <w:pPr>
        <w:jc w:val="both"/>
        <w:rPr>
          <w:rFonts w:asciiTheme="minorHAnsi" w:hAnsiTheme="minorHAnsi" w:cs="Arial"/>
        </w:rPr>
      </w:pPr>
      <w:r>
        <w:rPr>
          <w:rFonts w:asciiTheme="minorHAnsi" w:hAnsiTheme="minorHAnsi" w:cs="Arial"/>
        </w:rPr>
        <w:t>The goal of the Hazard Mitigation Plan is to minimize or eliminate the long-term risk to human life and property from known hazards by identifying and implementing cost-effective mitigation actions. Mitigation is defined by the Federal Emergency Management Agency as sustained actions taken to reduce or eliminate long-term risk to people and property from hazards and their effects.</w:t>
      </w:r>
    </w:p>
    <w:p w:rsidR="00DE1C3B" w:rsidRDefault="00DE1C3B" w:rsidP="00D62D21">
      <w:pPr>
        <w:jc w:val="both"/>
        <w:rPr>
          <w:rFonts w:asciiTheme="minorHAnsi" w:hAnsiTheme="minorHAnsi" w:cs="Arial"/>
        </w:rPr>
      </w:pPr>
    </w:p>
    <w:p w:rsidR="00DE1C3B" w:rsidRDefault="00DE1C3B" w:rsidP="00D62D21">
      <w:pPr>
        <w:jc w:val="both"/>
        <w:rPr>
          <w:rFonts w:asciiTheme="minorHAnsi" w:hAnsiTheme="minorHAnsi" w:cs="Arial"/>
        </w:rPr>
      </w:pPr>
      <w:r>
        <w:rPr>
          <w:rFonts w:asciiTheme="minorHAnsi" w:hAnsiTheme="minorHAnsi" w:cs="Arial"/>
        </w:rPr>
        <w:t>Questions about the Hazard Mitigation Plan should be addressed to H</w:t>
      </w:r>
      <w:r>
        <w:rPr>
          <w:rFonts w:asciiTheme="minorHAnsi" w:hAnsiTheme="minorHAnsi" w:cs="Arial"/>
          <w:vertAlign w:val="subscript"/>
        </w:rPr>
        <w:t>2</w:t>
      </w:r>
      <w:r>
        <w:rPr>
          <w:rFonts w:asciiTheme="minorHAnsi" w:hAnsiTheme="minorHAnsi" w:cs="Arial"/>
        </w:rPr>
        <w:t xml:space="preserve">O Partners, Inc., planning consultants for </w:t>
      </w:r>
      <w:r w:rsidR="002848EF">
        <w:rPr>
          <w:rFonts w:asciiTheme="minorHAnsi" w:hAnsiTheme="minorHAnsi" w:cs="Arial"/>
        </w:rPr>
        <w:t>WCTCOG</w:t>
      </w:r>
      <w:r>
        <w:rPr>
          <w:rFonts w:asciiTheme="minorHAnsi" w:hAnsiTheme="minorHAnsi" w:cs="Arial"/>
        </w:rPr>
        <w:t>; Attn: Heather Ferrara, Project Manager</w:t>
      </w:r>
      <w:r w:rsidR="00A862DE">
        <w:rPr>
          <w:rFonts w:asciiTheme="minorHAnsi" w:hAnsiTheme="minorHAnsi" w:cs="Arial"/>
        </w:rPr>
        <w:t xml:space="preserve"> </w:t>
      </w:r>
      <w:r>
        <w:rPr>
          <w:rFonts w:asciiTheme="minorHAnsi" w:hAnsiTheme="minorHAnsi" w:cs="Arial"/>
        </w:rPr>
        <w:t xml:space="preserve">by email at </w:t>
      </w:r>
      <w:hyperlink r:id="rId8" w:history="1">
        <w:r w:rsidRPr="00FE36B2">
          <w:rPr>
            <w:rStyle w:val="Hyperlink"/>
            <w:rFonts w:asciiTheme="minorHAnsi" w:hAnsiTheme="minorHAnsi" w:cs="Arial"/>
          </w:rPr>
          <w:t>heather@h2opartnersusa.com</w:t>
        </w:r>
      </w:hyperlink>
      <w:r>
        <w:rPr>
          <w:rFonts w:asciiTheme="minorHAnsi" w:hAnsiTheme="minorHAnsi" w:cs="Arial"/>
        </w:rPr>
        <w:t>.</w:t>
      </w:r>
    </w:p>
    <w:p w:rsidR="00655700" w:rsidRDefault="00655700" w:rsidP="00A05593">
      <w:pPr>
        <w:rPr>
          <w:rFonts w:asciiTheme="minorHAnsi" w:hAnsiTheme="minorHAnsi" w:cs="Arial"/>
        </w:rPr>
      </w:pPr>
    </w:p>
    <w:p w:rsidR="003F3B57" w:rsidRDefault="003F3B57" w:rsidP="00A05593">
      <w:pPr>
        <w:rPr>
          <w:rFonts w:asciiTheme="minorHAnsi" w:hAnsiTheme="minorHAnsi" w:cs="Arial"/>
          <w:sz w:val="28"/>
          <w:szCs w:val="28"/>
        </w:rPr>
      </w:pPr>
    </w:p>
    <w:sectPr w:rsidR="003F3B57" w:rsidSect="008F1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91" w:rsidRDefault="00641E91" w:rsidP="008F16CA">
      <w:r>
        <w:separator/>
      </w:r>
    </w:p>
  </w:endnote>
  <w:endnote w:type="continuationSeparator" w:id="0">
    <w:p w:rsidR="00641E91" w:rsidRDefault="00641E91" w:rsidP="008F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91" w:rsidRDefault="00641E91" w:rsidP="008F16CA">
      <w:r>
        <w:separator/>
      </w:r>
    </w:p>
  </w:footnote>
  <w:footnote w:type="continuationSeparator" w:id="0">
    <w:p w:rsidR="00641E91" w:rsidRDefault="00641E91" w:rsidP="008F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82"/>
    <w:rsid w:val="00047ED6"/>
    <w:rsid w:val="00054070"/>
    <w:rsid w:val="000B1072"/>
    <w:rsid w:val="000D499C"/>
    <w:rsid w:val="0010601B"/>
    <w:rsid w:val="00154A82"/>
    <w:rsid w:val="001756F4"/>
    <w:rsid w:val="001B05FB"/>
    <w:rsid w:val="0025100D"/>
    <w:rsid w:val="0025240C"/>
    <w:rsid w:val="002848EF"/>
    <w:rsid w:val="003211B0"/>
    <w:rsid w:val="0039095F"/>
    <w:rsid w:val="00396765"/>
    <w:rsid w:val="003F3B57"/>
    <w:rsid w:val="00401B0A"/>
    <w:rsid w:val="00467DE5"/>
    <w:rsid w:val="004957B0"/>
    <w:rsid w:val="004C7CD4"/>
    <w:rsid w:val="0053495F"/>
    <w:rsid w:val="005D7D57"/>
    <w:rsid w:val="005F7EB5"/>
    <w:rsid w:val="00615E44"/>
    <w:rsid w:val="00641E91"/>
    <w:rsid w:val="00655700"/>
    <w:rsid w:val="006B3BB8"/>
    <w:rsid w:val="007003FB"/>
    <w:rsid w:val="007821DA"/>
    <w:rsid w:val="007E3874"/>
    <w:rsid w:val="00814C96"/>
    <w:rsid w:val="008D2632"/>
    <w:rsid w:val="008F16CA"/>
    <w:rsid w:val="00915F89"/>
    <w:rsid w:val="009842BB"/>
    <w:rsid w:val="009934B6"/>
    <w:rsid w:val="009A0B4D"/>
    <w:rsid w:val="009A6E79"/>
    <w:rsid w:val="00A05593"/>
    <w:rsid w:val="00A862DE"/>
    <w:rsid w:val="00B70475"/>
    <w:rsid w:val="00BA6767"/>
    <w:rsid w:val="00BB1E52"/>
    <w:rsid w:val="00BE3047"/>
    <w:rsid w:val="00C4319D"/>
    <w:rsid w:val="00C452A0"/>
    <w:rsid w:val="00CB0EB7"/>
    <w:rsid w:val="00CD78C1"/>
    <w:rsid w:val="00D02731"/>
    <w:rsid w:val="00D40828"/>
    <w:rsid w:val="00D62D21"/>
    <w:rsid w:val="00DA2E12"/>
    <w:rsid w:val="00DB7817"/>
    <w:rsid w:val="00DC0861"/>
    <w:rsid w:val="00DE1C3B"/>
    <w:rsid w:val="00DE719A"/>
    <w:rsid w:val="00EA5289"/>
    <w:rsid w:val="00F34C6C"/>
    <w:rsid w:val="00FD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F5676-5DB1-4FE5-9F68-201E5CBA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93"/>
    <w:rPr>
      <w:rFonts w:ascii="Tahoma" w:hAnsi="Tahoma" w:cs="Tahoma"/>
      <w:sz w:val="16"/>
      <w:szCs w:val="16"/>
    </w:rPr>
  </w:style>
  <w:style w:type="character" w:customStyle="1" w:styleId="BalloonTextChar">
    <w:name w:val="Balloon Text Char"/>
    <w:basedOn w:val="DefaultParagraphFont"/>
    <w:link w:val="BalloonText"/>
    <w:uiPriority w:val="99"/>
    <w:semiHidden/>
    <w:rsid w:val="00A05593"/>
    <w:rPr>
      <w:rFonts w:ascii="Tahoma" w:eastAsia="Times New Roman" w:hAnsi="Tahoma" w:cs="Tahoma"/>
      <w:sz w:val="16"/>
      <w:szCs w:val="16"/>
    </w:rPr>
  </w:style>
  <w:style w:type="table" w:styleId="TableGrid">
    <w:name w:val="Table Grid"/>
    <w:basedOn w:val="TableNormal"/>
    <w:uiPriority w:val="59"/>
    <w:rsid w:val="003F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B57"/>
    <w:rPr>
      <w:color w:val="0000FF" w:themeColor="hyperlink"/>
      <w:u w:val="single"/>
    </w:rPr>
  </w:style>
  <w:style w:type="paragraph" w:styleId="Header">
    <w:name w:val="header"/>
    <w:basedOn w:val="Normal"/>
    <w:link w:val="HeaderChar"/>
    <w:uiPriority w:val="99"/>
    <w:unhideWhenUsed/>
    <w:rsid w:val="008F16CA"/>
    <w:pPr>
      <w:tabs>
        <w:tab w:val="center" w:pos="4680"/>
        <w:tab w:val="right" w:pos="9360"/>
      </w:tabs>
    </w:pPr>
  </w:style>
  <w:style w:type="character" w:customStyle="1" w:styleId="HeaderChar">
    <w:name w:val="Header Char"/>
    <w:basedOn w:val="DefaultParagraphFont"/>
    <w:link w:val="Header"/>
    <w:uiPriority w:val="99"/>
    <w:rsid w:val="008F1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6CA"/>
    <w:pPr>
      <w:tabs>
        <w:tab w:val="center" w:pos="4680"/>
        <w:tab w:val="right" w:pos="9360"/>
      </w:tabs>
    </w:pPr>
  </w:style>
  <w:style w:type="character" w:customStyle="1" w:styleId="FooterChar">
    <w:name w:val="Footer Char"/>
    <w:basedOn w:val="DefaultParagraphFont"/>
    <w:link w:val="Footer"/>
    <w:uiPriority w:val="99"/>
    <w:rsid w:val="008F16C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2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2opartnersusa.com" TargetMode="External"/><Relationship Id="rId3" Type="http://schemas.openxmlformats.org/officeDocument/2006/relationships/webSettings" Target="webSettings.xml"/><Relationship Id="rId7" Type="http://schemas.openxmlformats.org/officeDocument/2006/relationships/hyperlink" Target="https://www.surveymonkey.com/r/WCTCOG_H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Partners</dc:creator>
  <cp:lastModifiedBy>Heather Ferrara</cp:lastModifiedBy>
  <cp:revision>4</cp:revision>
  <cp:lastPrinted>2015-10-01T20:07:00Z</cp:lastPrinted>
  <dcterms:created xsi:type="dcterms:W3CDTF">2017-11-02T04:16:00Z</dcterms:created>
  <dcterms:modified xsi:type="dcterms:W3CDTF">2017-11-02T04:34:00Z</dcterms:modified>
</cp:coreProperties>
</file>